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Przegląd najważniejszych wydarzeń branży digital w Polsce i za granicą na 2026 rok według Delante</w:t>
      </w:r>
    </w:p>
    <w:p>
      <w:pPr>
        <w:spacing w:before="0" w:after="500" w:line="264" w:lineRule="auto"/>
      </w:pPr>
      <w:r>
        <w:rPr>
          <w:rFonts w:ascii="calibri" w:hAnsi="calibri" w:eastAsia="calibri" w:cs="calibri"/>
          <w:sz w:val="36"/>
          <w:szCs w:val="36"/>
          <w:b/>
        </w:rPr>
        <w:t xml:space="preserve">Agencja Delante udostępniła autorskie zestawienie najważniejszych konferencji marketingowych na 2026 rok. To lista skierowana do dyrektorów marketingu, którzy odpowiadają za budżety szkoleniowe i chcą znaleźć wydarzenia o najwyższym potencjale biznesowym.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Ustalenie priorytetów w kalendarzu branżowym i zaplanowanie budżetu szkoleniowego umożliwia decydentom dostarczenie zespołom kompetencji niezbędnych do skalowania biznesu</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odpowiednich konferencji to minimalizacja ryzyka inwestycyjnego</w:t>
      </w:r>
    </w:p>
    <w:p>
      <w:pPr>
        <w:spacing w:before="0" w:after="300"/>
      </w:pPr>
      <w:r>
        <w:rPr>
          <w:rFonts w:ascii="calibri" w:hAnsi="calibri" w:eastAsia="calibri" w:cs="calibri"/>
          <w:sz w:val="24"/>
          <w:szCs w:val="24"/>
          <w:b/>
        </w:rPr>
        <w:t xml:space="preserve">Transformacja modeli wyszukiwania i dynamiczna adaptacja do AI (AISO) sprawiają, że wiedza dezaktualizuje się szybciej niż kiedykolwiek</w:t>
      </w:r>
      <w:r>
        <w:rPr>
          <w:rFonts w:ascii="calibri" w:hAnsi="calibri" w:eastAsia="calibri" w:cs="calibri"/>
          <w:sz w:val="24"/>
          <w:szCs w:val="24"/>
          <w:b/>
        </w:rPr>
        <w:t xml:space="preserve">.</w:t>
      </w:r>
      <w:r>
        <w:rPr>
          <w:rFonts w:ascii="calibri" w:hAnsi="calibri" w:eastAsia="calibri" w:cs="calibri"/>
          <w:sz w:val="24"/>
          <w:szCs w:val="24"/>
        </w:rPr>
        <w:t xml:space="preserve"> Kierowanie zespołów na wydarzenia promujące przestarzałe taktyki lub przekazujące wiedzę na poziomie podstawowym, to z perspektywy dyrektora finansowego (CFO) przepalanie budżetu. Eksperci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Delante</w:t>
        </w:r>
      </w:hyperlink>
      <w:r>
        <w:rPr>
          <w:rFonts w:ascii="calibri" w:hAnsi="calibri" w:eastAsia="calibri" w:cs="calibri"/>
          <w:sz w:val="24"/>
          <w:szCs w:val="24"/>
        </w:rPr>
        <w:t xml:space="preserve"> zwracają uwagę, że konferencje są wciąż potrzebne, ponieważ bezpośrednia wymiana doświadczeń i konfrontowanie tego, co faktycznie działa, są jeszcze cenniejsze niż kiedykolwiek.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Eventy to dziś miejsce, gdzie strategie zderzają się z realnym rynkiem </w:t>
      </w:r>
      <w:r>
        <w:rPr>
          <w:rFonts w:ascii="calibri" w:hAnsi="calibri" w:eastAsia="calibri" w:cs="calibri"/>
          <w:sz w:val="24"/>
          <w:szCs w:val="24"/>
        </w:rPr>
        <w:t xml:space="preserve">– </w:t>
      </w:r>
      <w:r>
        <w:rPr>
          <w:rFonts w:ascii="calibri" w:hAnsi="calibri" w:eastAsia="calibri" w:cs="calibri"/>
          <w:sz w:val="24"/>
          <w:szCs w:val="24"/>
          <w:b/>
        </w:rPr>
        <w:t xml:space="preserve">mówi Joanna Nicpoń, Senior SEO Specialist w Delante</w:t>
      </w:r>
      <w:r>
        <w:rPr>
          <w:rFonts w:ascii="calibri" w:hAnsi="calibri" w:eastAsia="calibri" w:cs="calibri"/>
          <w:sz w:val="24"/>
          <w:szCs w:val="24"/>
        </w:rPr>
        <w:t xml:space="preserve">. – </w:t>
      </w:r>
      <w:r>
        <w:rPr>
          <w:rFonts w:ascii="calibri" w:hAnsi="calibri" w:eastAsia="calibri" w:cs="calibri"/>
          <w:sz w:val="24"/>
          <w:szCs w:val="24"/>
          <w:i/>
          <w:iCs/>
        </w:rPr>
        <w:t xml:space="preserve">Trendy są tam testowane w praktyce, a AI i Search stają się konkretnym procesem, nie tylko teorią. W Delante pracujemy na ponad 30 rynkach i różnych modelach biznesowych, dlatego ważne jest dla nas to, co działa poza naszym własnym kontekstem. Zebraliśmy konferencje marketingowe na ten rok, które pozwalają budować takie doświadczenia. Warto wziąć je pod uwagę w planowaniu swojego rozwoju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szukać wiedzy niezbędnej do bezpiecznego skalowania w 2026 roku?</w:t>
      </w:r>
    </w:p>
    <w:p>
      <w:pPr>
        <w:spacing w:before="0" w:after="300"/>
      </w:pPr>
      <w:r>
        <w:rPr>
          <w:rFonts w:ascii="calibri" w:hAnsi="calibri" w:eastAsia="calibri" w:cs="calibri"/>
          <w:sz w:val="24"/>
          <w:szCs w:val="24"/>
        </w:rPr>
        <w:t xml:space="preserve">Publikacja Delante może być traktowana jako strategiczna roadmapa dla decydentów</w:t>
      </w:r>
      <w:r>
        <w:rPr>
          <w:rFonts w:ascii="calibri" w:hAnsi="calibri" w:eastAsia="calibri" w:cs="calibri"/>
          <w:sz w:val="24"/>
          <w:szCs w:val="24"/>
        </w:rPr>
        <w:t xml:space="preserve">. </w:t>
      </w:r>
      <w:r>
        <w:rPr>
          <w:rFonts w:ascii="calibri" w:hAnsi="calibri" w:eastAsia="calibri" w:cs="calibri"/>
          <w:sz w:val="24"/>
          <w:szCs w:val="24"/>
        </w:rPr>
        <w:t xml:space="preserve">Wskazuje ona wydarzenia integrujące kanały SEO i PPC, co jest istotne z punktu widzenia optymalizacji kosztu pozyskania klienta (CAC) oraz budowania odporności strategii na rynkowe zawirowania</w:t>
      </w:r>
      <w:r>
        <w:rPr>
          <w:rFonts w:ascii="calibri" w:hAnsi="calibri" w:eastAsia="calibri" w:cs="calibri"/>
          <w:sz w:val="24"/>
          <w:szCs w:val="24"/>
        </w:rPr>
        <w:t xml:space="preserve">. </w:t>
      </w:r>
      <w:r>
        <w:rPr>
          <w:rFonts w:ascii="calibri" w:hAnsi="calibri" w:eastAsia="calibri" w:cs="calibri"/>
          <w:sz w:val="24"/>
          <w:szCs w:val="24"/>
          <w:b/>
        </w:rPr>
        <w:t xml:space="preserve">Przewodnik ułatwia managerom kalibrowanie planów marketingowych i zabezpieczanie długoterminowych interesów spółki</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Pełny przegląd </w:t>
      </w:r>
      <w:hyperlink r:id="rId8" w:history="1">
        <w:r>
          <w:rPr>
            <w:rFonts w:ascii="calibri" w:hAnsi="calibri" w:eastAsia="calibri" w:cs="calibri"/>
            <w:color w:val="0000FF"/>
            <w:sz w:val="24"/>
            <w:szCs w:val="24"/>
            <w:u w:val="single"/>
          </w:rPr>
          <w:t xml:space="preserve">konferencji SEO, PPC i marketingowych na 2026 rok</w:t>
        </w:r>
      </w:hyperlink>
      <w:r>
        <w:rPr>
          <w:rFonts w:ascii="calibri" w:hAnsi="calibri" w:eastAsia="calibri" w:cs="calibri"/>
          <w:sz w:val="24"/>
          <w:szCs w:val="24"/>
        </w:rPr>
        <w:t xml:space="preserve"> (w Polsce i za granicą) znajduje się na blogu Delante.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 TargetMode="External"/><Relationship Id="rId8" Type="http://schemas.openxmlformats.org/officeDocument/2006/relationships/hyperlink" Target="https://delante.pl/konferencje-marketingowe-seo-ppc-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2026-06-10T05:44:25+02:00</dcterms:created>
  <dcterms:modified xsi:type="dcterms:W3CDTF">2026-06-10T05:44:25+02:00</dcterms:modified>
</cp:coreProperties>
</file>

<file path=docProps/custom.xml><?xml version="1.0" encoding="utf-8"?>
<Properties xmlns="http://schemas.openxmlformats.org/officeDocument/2006/custom-properties" xmlns:vt="http://schemas.openxmlformats.org/officeDocument/2006/docPropsVTypes"/>
</file>