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 centrum uwagi. Przemysław Jaskierski obejmuje stanowisko SEO Strategy Managera w Delante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po raz kolejny pokazuje, że stabilność i skuteczność operacyjna zaczynają się od inwestycji w najlepszych specjalistów. Przemysław Jaskierski, ekspert z wieloletnim doświadczeniem w optymalizacji procesów digitalowych, obejmuje stanowisko SEO Strategy Managera. To potwierdzenie, że strategiczne cele klientów powierzane są ekspertom, którzy potrafią przekuć techniczne SEO w mierzalny i przewidywalny przychód.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Kompetencje liderów bezpośrednio przekładają się na rentowność (ROI) prowadzonych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Rozwój struktur analitycznych Delante pozwala zapewnić bezpieczeństwo, jakiego od partnerów strategicznych oczekują zarządy i dyrektorzy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wzrostu dla sektora Enterprise i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o skalowaniu biznesu, szczególnie na rynkach międzynarodowych, wymagają oparcia operacji na bezbłędnej analityce.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Jaskierski, obecny w branży od 2014 roku, specjalizuje się w projektowaniu złożonych strategii dla e-commerce, firm B2B oraz w obszarze Enterprise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średnie i duże przedsiębiorstwa – od branży IT, przez suplementy diety i sektor dom i ogród, aż po motoryzację – wdraża podejście data-first. Taki model zapewnia organizacjom o dojrzałych strukturach pełne dopasowanie działań do nadrzędnych celów finansowych, minimalizując ryzyko inwestycyjne.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Mierzalne efekty decyzji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obranej strategii weryfikują konkretne liczby i case studies. Prowadząc projekty na kilkunastu rynkach zagranicznych, nowy SEO Strategy Manager udowodnił, że uporządkowany proces generuje ponadprzeciętne rezultaty dla liderów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 jego działań to między innymi wzrost przychodów o 808% w sześć miesięcy dla marki Ovoko z branży motoryzacyjnej czy skok ruchu organicznego o 964% w rok dla projektu B2B w Stanach Zjednoczonych.</w:t>
      </w:r>
      <w:r>
        <w:rPr>
          <w:rFonts w:ascii="calibri" w:hAnsi="calibri" w:eastAsia="calibri" w:cs="calibri"/>
          <w:sz w:val="24"/>
          <w:szCs w:val="24"/>
        </w:rPr>
        <w:t xml:space="preserve"> Jakość tego rynkowego myślenia potwierdzają nominacje prowadzonych przez niego projektów w prestiżowych konkursach European Search Awards oraz Global Search Awards.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do ery AISO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wyszukiwania ulegają głębokim transformacjom, a skuteczna obecność w ekosystemach Google i Bing wymaga zaawansowanej wiedzy z zakresu AI Search Optimization (AISO).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Jaskierski aktywnie wykorzystuje sztuczną inteligencję do skalowania działań i optymalizacji procesów pod intencje użytkowników.</w:t>
      </w:r>
      <w:r>
        <w:rPr>
          <w:rFonts w:ascii="calibri" w:hAnsi="calibri" w:eastAsia="calibri" w:cs="calibri"/>
          <w:sz w:val="24"/>
          <w:szCs w:val="24"/>
        </w:rPr>
        <w:t xml:space="preserve"> Dla decydentów oznacza to budowanie realnej, długoterminowej przewagi konkurencyjnej, z dala od przestarzałych taktyk i doraźnych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Dojrzałość organizacji a bezpieczeństwo budżetów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 Jaskierskiego to efekt przejścia pełnej ścieżki kompetencyjnej wewnątrz struktur Delante.</w:t>
      </w:r>
      <w:r>
        <w:rPr>
          <w:rFonts w:ascii="calibri" w:hAnsi="calibri" w:eastAsia="calibri" w:cs="calibri"/>
          <w:sz w:val="24"/>
          <w:szCs w:val="24"/>
        </w:rPr>
        <w:t xml:space="preserve"> Dogłębna znajomość firmy na każdym szczeblu operacyjnym pozwala mu dziś skutecznie nadzorować strategiczne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Jednocześnie agencja stawia na ciągły transfer wiedzy – nowy manager odpowiada za cykl zaawansowanych szkoleń wewnętrznych SEO Mastery Lab oraz publikacje eksperckie</w:t>
      </w:r>
      <w:r>
        <w:rPr>
          <w:rFonts w:ascii="calibri" w:hAnsi="calibri" w:eastAsia="calibri" w:cs="calibri"/>
          <w:sz w:val="24"/>
          <w:szCs w:val="24"/>
        </w:rPr>
        <w:t xml:space="preserve">. Z perspektywy partnerów biznesowych taka kultura organizacyjna jest bezpośrednią gwarancją współpracy z wysoce wyspecjalizowanym zespołem, który rozwija się zgodnie z zasadą Keep Moving Forward.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2026-07-25T08:55:38+02:00</dcterms:created>
  <dcterms:modified xsi:type="dcterms:W3CDTF">2026-07-25T08:55:38+02:00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