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już ostatni dzwonek przed intensywnym kwartałem! Specjalistka SEO w Delante przygotowała checklistę marketingową na wrzesień i początek Q4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to ostatni miesiąc przed Q4, kiedy jeszcze na spokojnie można przeanalizować, wyciągnąć wnioski i rozplanować dalsze działania związane z SEO i AISO.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właśnie w ostatnim, czwartym kwartale roku przypada najwięcej globalnych wydarzeń związanych z branżą e-commerce i SEO, takich jak Black Friday, Boże Narodzenie czy Black Week.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Delante opublikowało listę 10 kluczowych obszarów, na których należy skupić się najbardziej podczas wrześniowych przygotowań w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checklista marketingowa od Specjalisty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wyjściowym do checklisty był raport opublikowany przez IAB Polska, według którego </w:t>
      </w:r>
      <w:r>
        <w:rPr>
          <w:rFonts w:ascii="calibri" w:hAnsi="calibri" w:eastAsia="calibri" w:cs="calibri"/>
          <w:sz w:val="24"/>
          <w:szCs w:val="24"/>
          <w:b/>
        </w:rPr>
        <w:t xml:space="preserve">wartość rynku reklamy online w Polsce w 2025 roku osiągnęła niemal 11 mld zł</w:t>
      </w:r>
      <w:r>
        <w:rPr>
          <w:rFonts w:ascii="calibri" w:hAnsi="calibri" w:eastAsia="calibri" w:cs="calibri"/>
          <w:sz w:val="24"/>
          <w:szCs w:val="24"/>
        </w:rPr>
        <w:t xml:space="preserve">. Wraz ze wzrostem budżetów przeznaczanych na generowanie ruchu każda techniczna usterka na stronie - niedziałający przycisk, błąd w systemie analitycznym, błędne dane w specyfikacji produktu czy wolno wczytujący się koszyk - przekłada się na straty finansowe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Ekspertka Delante podkreśla, że </w:t>
      </w:r>
      <w:r>
        <w:rPr>
          <w:rFonts w:ascii="calibri" w:hAnsi="calibri" w:eastAsia="calibri" w:cs="calibri"/>
          <w:sz w:val="24"/>
          <w:szCs w:val="24"/>
          <w:b/>
        </w:rPr>
        <w:t xml:space="preserve">wrzesień to czas na diagnozę i naprawę ewentualnych błędów, które należy zaopiekować jeszcze przed Q4</w:t>
      </w:r>
      <w:r>
        <w:rPr>
          <w:rFonts w:ascii="calibri" w:hAnsi="calibri" w:eastAsia="calibri" w:cs="calibri"/>
          <w:sz w:val="24"/>
          <w:szCs w:val="24"/>
        </w:rPr>
        <w:t xml:space="preserve">. Październik powinien być przeznaczony na testy systemów i ich wydajność oraz stabilizację, z kolei listopad i grudzień to okres bezwzględnego zamrożenia zmian w infrastrukturze, który pomaga nam unikąć ryzyka awarii podczas Black Week czy wyprzedaży okołoświątecznych.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wyzwania: Omnibus, Dostępność Cyfrowa i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same przygotowania do kwartału 4 wykracz</w:t>
      </w:r>
      <w:r>
        <w:rPr>
          <w:rFonts w:ascii="calibri" w:hAnsi="calibri" w:eastAsia="calibri" w:cs="calibri"/>
          <w:sz w:val="24"/>
          <w:szCs w:val="24"/>
        </w:rPr>
        <w:t xml:space="preserve">ają poza standardowe poprawki techniczne SEO i UX. Są o tyle skomplikowane, że wymagają one również dostosowania się do nowych realiów rynkowych i prawnych: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AISO (AI Search Optimization):</w:t>
      </w:r>
      <w:r>
        <w:rPr>
          <w:rFonts w:ascii="calibri" w:hAnsi="calibri" w:eastAsia="calibri" w:cs="calibri"/>
          <w:sz w:val="24"/>
          <w:szCs w:val="24"/>
        </w:rPr>
        <w:t xml:space="preserve"> Ponad połowa internautów korzysta z narzędzi AI podczas zakupów. Strony muszą być czytelne nie tylko dla wyszukiwarki Google, ale i dla modeli językowych, by marka pojawiała się w rekomendacjach generowanych przez sztuczną inteligencję.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cyfrowa:</w:t>
      </w:r>
      <w:r>
        <w:rPr>
          <w:rFonts w:ascii="calibri" w:hAnsi="calibri" w:eastAsia="calibri" w:cs="calibri"/>
          <w:sz w:val="24"/>
          <w:szCs w:val="24"/>
        </w:rPr>
        <w:t xml:space="preserve"> Zbliżający się wymóg spełnienia standardów Europejskiego Aktu o Dostępności, czyli EAA, dla e-commerce sprawia, że wszelkie drogi zakupowe muszą być pozbawione barier dla osób z niepełnosprawnościami, tak by proces zakupowy stał się dostępny dla każdego bez wyjątku.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Dyrektywa Omnibus:</w:t>
      </w:r>
      <w:r>
        <w:rPr>
          <w:rFonts w:ascii="calibri" w:hAnsi="calibri" w:eastAsia="calibri" w:cs="calibri"/>
          <w:sz w:val="24"/>
          <w:szCs w:val="24"/>
        </w:rPr>
        <w:t xml:space="preserve"> Czyli wymóg bezbłędnej automatyzacji mechanizmów promocyjnych i prezentacji najniższej ceny z ostatnich 30 dni przy dużym obciążeniu serwisu. Dyrektywa ta ma chornić konsumentów przed sztucznym zawyżaniem cen przed okresem zakupowym, którego szczyt przypada na listopad i grudzień.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"Inwestycje w pozyskanie popytu tracą na wartości w momencie, gdy ruch natrafia na barierę po stronie infrastruktury serwisu. Użytkownik nie wchodzi w interakcję z osobnymi modułami technologicznymi, lecz przechodzi przez jedną ciągłą ścieżkę - od wpisania zapytania w Google lub ChatGPT, aż po stronę podziękowania za płatność.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Przed Q4 nie trzeba poprawiać wszystkiego, ale trzeba usunąć to, co realnie blokuje konwersję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 - wskazuje Paulina, Specjalistka SEO w Delante.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Checklista e-commerce przed Q4 - co sprawdzić w pierwszej kolejności?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Delante podzieliła zadania na priorytety. Do absolutnie krytycznych (Priorytet 0), których usterki mogą całkowicie zablokować sprzedaż, należą: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Drożność ścieżki transakcyjnej:</w:t>
      </w:r>
      <w:r>
        <w:rPr>
          <w:rFonts w:ascii="calibri" w:hAnsi="calibri" w:eastAsia="calibri" w:cs="calibri"/>
          <w:sz w:val="24"/>
          <w:szCs w:val="24"/>
        </w:rPr>
        <w:t xml:space="preserve"> Weryfikacja, czy formularze, koszyk, wybór dostawy i płatności działają bezbłędnie na każdym urządzeniu, zarówno w wersji desktopowej i mobile.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Spójność pomiaru analitycznego:</w:t>
      </w:r>
      <w:r>
        <w:rPr>
          <w:rFonts w:ascii="calibri" w:hAnsi="calibri" w:eastAsia="calibri" w:cs="calibri"/>
          <w:sz w:val="24"/>
          <w:szCs w:val="24"/>
        </w:rPr>
        <w:t xml:space="preserve"> Weryfikacja, czy dane o konwersjach i przychodach są prawidłowo zapisywane w GA4, Google Ads i CRM, oraz czy między poszczególnymi systemami nie występują niezgodności.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Poprawna integracja Consent Mode v2:</w:t>
      </w:r>
      <w:r>
        <w:rPr>
          <w:rFonts w:ascii="calibri" w:hAnsi="calibri" w:eastAsia="calibri" w:cs="calibri"/>
          <w:sz w:val="24"/>
          <w:szCs w:val="24"/>
        </w:rPr>
        <w:t xml:space="preserve"> Upewnienie się, że mechanizm zgód, czyli doskonale wszystkim znane “cookies”, działa prawidłowo i nie przerywa pomiaru ruchu.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wśród zadań o wysokim wpływie na przychody, czyli Priorytet 1, znalazły się m.in.: weryfikacja indeksacji najważniejszych stron sprzedażowych przez boty Google, testy obciążeniowe serwerów, a także synchronizacja cen i danych o dostępności między stroną sklepu, danymi strukturalnymi a Google Merchant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Kompletna checklista oraz dokładne omówienie wszystkich 10 kroków, które przygotują Twój sklep na Q4 znajdziesz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artykule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Delante.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checklista-marketingowa-wrzesien-przygotowanie-strony-q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2026-09-08T11:35:17+02:00</dcterms:created>
  <dcterms:modified xsi:type="dcterms:W3CDTF">2026-09-08T11:35:17+02:00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