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Dwutorowa ekspozycja w Google i wynikach AI. Delante uruchamia usługę AI Authority Link Building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rozszerza swoją ofertę o usługę AI Authority Link Building. Rozwiązanie odpowiada na rosnącą potrzebę zarządzania widocznością marek w dwóch systemach jednocześnie: klasycznych wynikach Google oraz odpowiedziach AI/LLM.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pierwszego kwartału zarządy firm oczekują precyzyjnej alokacji zatwierdzonych budżetów, a więc inwestycja w bezpieczne i nowoczesne modele wzrostu staje się dla nich priorytetem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Nowa usługa Delante pozwala wyprzedzić rynkowe zmiany i budować wiarygodną pozycję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klasyczne podejście do widoczności generuje dziś ryzyko biznesowe?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w Search i rozwój modeli AI wpływają na to, że standardowe podejście do SEO przestaje wystarczać do utrzymania obecnego udziału w rynku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Opieranie się wyłącznie na przestarzałych metodach pozyskiwania odnośników bez uwzględnienia wymagań sztucznej inteligencji naraża firmę na wymierne ryzyko finansowe i rozmycie widoczności kluczowych produktów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Dojrzałe organizacje potrzebują dziś zintegrowanej strategii, która amortyzuje ryzyko biznesowe, zapewniając bezpieczną adaptację do 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AI Authority Link Building zabezpiecza realizację KPI?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usługa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zaprojektowana jako kompleksowe narzędzie do zarządzania autorytetem domeny i rozwijania przewagi rynkowej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Proces ten polega na dostarczaniu wysokiej jakości sygnałów zaufania, które w równym stopniu wpływają na pozycjonowanie w Google, jak i na częstotliwość cytowania marki przez modele językowe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 perspektywy decydentów oznacza to długoterminową stabilność wyników, systematyczne zwiększanie udziału w Share of Voice oraz mierzalny wpływ na obniżenie kosztu pozyskania klienta (CAC)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 znaczenie ma to, czy model językowy uważa markę za wiarygodne źródło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Katarzyna Śliwa, twórczyni usługi i Senior Off-site SEO Specialist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wprowadziliśmy AI Authority Link Building: tworzymy w ten sposób dwutorową strategię, która zwiększa widoczność zarówno w wynikach organicznych, jak i bezpośrednio w LLMach. W ten sposób kodujemy autorytet firmy w algorytmach 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</w:rPr>
        <w:t xml:space="preserve">informacje na temat usługi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Authority Link Building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się na stronie agencji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ai-authority-link-buil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2026-09-08T11:36:58+02:00</dcterms:created>
  <dcterms:modified xsi:type="dcterms:W3CDTF">2026-09-08T11:36:58+02:00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