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Rossmann, Notino czy Hebe? Kto jest liderem w rekomendacjach AI według raportu agencji Delante?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nie przeszukują już dziesiątek linków w klasycznej wyszukiwarce, tylko coraz częściej szukają skrótów, pytając o radę sztuczną inteligencję. Co na to rynek? Agencja Delante wzięła pod lupę znane e-drogerie w Polsce i sprawdziła, które marki są faktycznie cytowane, polecane i wybierane przez modele językowe. Zgromadzone dane weryfikują dotychczasowe wyobrażenia o tym, co dziś definiuje sukces w e-commerce.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pozycja w Google przestaje wystarczać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w e-commerce panowała prosta zasada: spory ruch organiczny i pierwsza pozycja w Google gwarantowały rynkową dominację. Najnowszy raport Delante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widoczności AI: TOP 10 marek beauty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pokazuje, że w dobie modeli językowych (takich jak ChatGPT, Perplexity czy Google AI Overviews) ten mechanizm przestał być jedynym gwarantem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przeanalizowali dziesięć najsilniejszych podmiotów na rodzimym rynku urody: Rossmann, Notino, Hebe, Sephora, Cocolita, Douglas, Super-Pharm, Cosibella.pl, eZebra oraz Minti Shop.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Przeprowadzone na próbie 23 precyzyjnych zapytań badanie uwidoczniło wyraźną różnicę pomiędzy tradycyjną pozycją rynkową marek a ich rzeczywistą widocznością w odpowiedziach modeli 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Ruch z Google a widoczność w AI. Najciekawsze wnioski na temat liderów rynku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Notino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generuje mniejszy ruch organiczny niż drugie w zestawieniu Hebe, ale osiąga najlepszy wskaźnik konwersji tradycyjnego autorytetu na rekomendacje AI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Ratio LLM Citation</w:t>
      </w:r>
      <w:r>
        <w:rPr>
          <w:rFonts w:ascii="calibri" w:hAnsi="calibri" w:eastAsia="calibri" w:cs="calibri"/>
          <w:sz w:val="24"/>
          <w:szCs w:val="24"/>
        </w:rPr>
        <w:t xml:space="preserve"> na poziomie 7,1) oraz najwyższy wskaźnik wiarygodności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Brand Score</w:t>
      </w:r>
      <w:r>
        <w:rPr>
          <w:rFonts w:ascii="calibri" w:hAnsi="calibri" w:eastAsia="calibri" w:cs="calibri"/>
          <w:sz w:val="24"/>
          <w:szCs w:val="24"/>
        </w:rPr>
        <w:t xml:space="preserve"> (aż 80%).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Rossmann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bezapelacyjny lider tradycyjnego ruchu organicznego (blisko 3,9 mln wizyt miesięcznie) oraz łącznej liczby wzmianek w AI (ponad 20,9 tys. cytowań). Niższy wskaźnik jakościowy (73%) pokazuje jednak, że sama ilość to dziś za mało, by zdominować kontekst odpowiedzi.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nalizując poszczególne etapy lejka, można stwierdzić,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Hebe</w:t>
        </w:r>
      </w:hyperlink>
      <w:r>
        <w:rPr>
          <w:rFonts w:ascii="calibri" w:hAnsi="calibri" w:eastAsia="calibri" w:cs="calibri"/>
          <w:sz w:val="24"/>
          <w:szCs w:val="24"/>
        </w:rPr>
        <w:t xml:space="preserve"> deklasuje konkurencję w najważniejszym momencie – przy ostatecznej intencji transakcyjnej zdobywa aż 28 cytowań, stając się dla AI synonimem najpewniejszego wyboru zakupowego.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Mniejsza platforma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eZebra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 </w:t>
      </w:r>
      <w:r>
        <w:rPr>
          <w:rFonts w:ascii="calibri" w:hAnsi="calibri" w:eastAsia="calibri" w:cs="calibri"/>
          <w:sz w:val="24"/>
          <w:szCs w:val="24"/>
        </w:rPr>
        <w:t xml:space="preserve">udowadnia, że perfekcyjna optymalizacja semantyczna pozwala wyprzedzić gigantów, windując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Brand Score</w:t>
      </w:r>
      <w:r>
        <w:rPr>
          <w:rFonts w:ascii="calibri" w:hAnsi="calibri" w:eastAsia="calibri" w:cs="calibri"/>
          <w:sz w:val="24"/>
          <w:szCs w:val="24"/>
        </w:rPr>
        <w:t xml:space="preserve"> aż do poziomu 79%.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9px; height:6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widoczności liderów branży beauty w tradycyjnym SEO.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71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widoczności drogerii internetowych według modeli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Zauważyliśmy ewidentną zmianę w tym, co algorytmy uznają dziś za wartościowe źródło wiedzy o kosmetykach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Śliwa</w:t>
      </w:r>
      <w:r>
        <w:rPr>
          <w:rFonts w:ascii="calibri" w:hAnsi="calibri" w:eastAsia="calibri" w:cs="calibri"/>
          <w:sz w:val="24"/>
          <w:szCs w:val="24"/>
          <w:b/>
        </w:rPr>
        <w:t xml:space="preserve">, Senior Off-site SEO Specialist w Delante i autorka raportu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nie ocenia wielkości budżetu reklamowego, lecz nagradza strukturę danych, spójność i merytoryczną wartość. Naszym celem było stworzenie narzędzia, które pozwala dyrektorom e-commerce zrozumieć ten nowy układ sił.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zestawienie, wykresy Share of Voice oraz szczegółowe wskaźniki dla każdej z marek są bezpłatnie dostępne po pobraniu raportu Delante.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co/wp-content/uploads/2026/06/Delante-Raport-Widocznosci-w-AI-Branza-Beauty.pdf" TargetMode="External"/><Relationship Id="rId8" Type="http://schemas.openxmlformats.org/officeDocument/2006/relationships/hyperlink" Target="https://www.notino.pl/" TargetMode="External"/><Relationship Id="rId9" Type="http://schemas.openxmlformats.org/officeDocument/2006/relationships/hyperlink" Target="https://www.rossmann.pl/" TargetMode="External"/><Relationship Id="rId10" Type="http://schemas.openxmlformats.org/officeDocument/2006/relationships/hyperlink" Target="https://www.hebe.pl/" TargetMode="External"/><Relationship Id="rId11" Type="http://schemas.openxmlformats.org/officeDocument/2006/relationships/hyperlink" Target="https://www.ezebra.pl/" TargetMode="External"/><Relationship Id="rId12" Type="http://schemas.openxmlformats.org/officeDocument/2006/relationships/image" Target="media/section_image1.png"/><Relationship Id="rId13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2026-07-23T11:14:15+02:00</dcterms:created>
  <dcterms:modified xsi:type="dcterms:W3CDTF">2026-07-23T11:14:15+02:00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