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Delante stawia na skalowanie biznesu i optymalizację procesów. Gosia Kwiecień w nowej roli Dyrektora Operacyjnego (COO)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Delante, globalna agencja specjalizująca się w SEO, SEM i AISO, dokonuje strategicznych zmian na najwyższym szczeblu zarządzania. Gosia Kwiecień, ekspertka z dziesięcioletnim doświadczeniem w organizacji, obejmuje funkcję Chief Operating Officer (COO) oraz dołącza do grona wspólników. Jest to ważny sygnał dla współpracujących z agencją dyrektorów marketingu: firma konsekwentnie wzmacnia fundamenty operacyjne, aby jeszcze skuteczniej wspierać międzynarodowe skalowanie biznesu swoich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Dojrzałe skalowanie biznesu wymaga perfekcyjnej dyscypliny operacyjnej. Wzmocnienie struktur na poziomie C-level to kolejny etap rozwoju Delante, który gwarantuje partnerom realizację założonych celów na podstawie bezpiecznych scenariuszy decyzyjnych.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Odpowiedzialność operacyjna w kontekście wymagających rynków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kampaniami na wielu rynkach jednocześnie wymaga nie tylko wiedzy eksperckiej, ale przede wszystkim precyzji w działaniu i poukładanych struktur.</w:t>
      </w:r>
      <w:r>
        <w:rPr>
          <w:rFonts w:ascii="calibri" w:hAnsi="calibri" w:eastAsia="calibri" w:cs="calibri"/>
          <w:sz w:val="24"/>
          <w:szCs w:val="24"/>
        </w:rPr>
        <w:t xml:space="preserve"> Dekada doświadczenia Gosi Kwiecień w Delante jest dowodem, że rozwój agencji opiera się na solidnych procesach.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Head of SEO z powodzeniem rozwijała strategie dla kluczowych partnerów, takich jak Epstryk, Klinika Zakrzewscy czy Promees. Teraz, obejmując stanowisko COO, przejmuje odpowiedzialność za całościową architekturę działań operacyjnych, zapewniając organizacjom o dojrzałych strukturach marketingowych pełną przewidywalność i bezpieczeństwo powierzanych budżetów.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zabezpieczenie celów biznesowych w International Search?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Ekspansja zagraniczna wiąże się z poważnym ryzykiem biznesowym dla każdego zarządu. </w:t>
      </w:r>
      <w:r>
        <w:rPr>
          <w:rFonts w:ascii="calibri" w:hAnsi="calibri" w:eastAsia="calibri" w:cs="calibri"/>
          <w:sz w:val="24"/>
          <w:szCs w:val="24"/>
        </w:rPr>
        <w:t xml:space="preserve">Wybór partnera, który potrafi je minimalizować, jest niezwykle ważną decyzją strategiczną.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wspólniczka może pochwalić się udokumentowanymi sukcesami w budowaniu widoczności na rynkach międzynarodowych, co potwierdzają case studies projektów dla marek takich jak: Wordans, Blufolio oraz Money24.es. Jej umiejętność łączenia analitycznego podejścia z lokalnymi uwarunkowaniami dowodzi, że Delante oferuje partnerstwo strategiczne, wykraczające daleko poza standardową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rganizacje z silnie ugruntowanymi strukturami marketingowymi potrzebują partnera, który zdejmuje z nich ciężar operacyjny i dostarcza argumenty biznesowe do rozmowy z zarządem. To niezwykle ważne, jeśli weźmiemy pod uwagę zmiany w Searchu i rolę modeli AI. Moim priorytetem jako COO jest takie kalibrowanie naszych wewnętrznych procesów, aby zapewniać klientom pełną przewidywalność i bezpieczeństwo powierzanych budżetów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Gosia Kwiecień, nowa COO i wspólniczka w Delante.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Zespoły muszą być gotowe na erę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Search nieustannie się zmienia, a fundamentem skuteczności staje się zasada: bądź tam, gdzie są ludzie. Aby optymalizacja pod intencje zakupowe przynosiła wymierne rezultaty, niezbędna jest odpowiednia kultura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zarządzania Gosi Kwiecień opiera się na synergii talentów, empatii i strategicznym delegowaniu zadań</w:t>
      </w:r>
      <w:r>
        <w:rPr>
          <w:rFonts w:ascii="calibri" w:hAnsi="calibri" w:eastAsia="calibri" w:cs="calibri"/>
          <w:sz w:val="24"/>
          <w:szCs w:val="24"/>
        </w:rPr>
        <w:t xml:space="preserve">. Ustrukturyzowany i dobrze zintegrowany zespół to z perspektywy decydentów gwarancja, że nad projektami czuwają specjaliści skupieni na długofalowym wzroście, a nie na powierzchownych taktykach.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i konsekwencje decyzji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nowej COO jest naturalnym krokiem w realizacji zasady „Keep Moving Forward”, która oznacza wytyczanie kierunku i branie odpowiedzialności za konsekwencje biznesowe prowadzonych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Wejście Gosi Kwiecień do grona wspólników bezpośrednio wzmacnia stabilność agencji, która celowo współpracuje z liderami rynku, dostarczając wymierne wyniki, zamiast obsługiwać niskie lub okazjonalne budżety.</w:t>
      </w:r>
      <w:r>
        <w:rPr>
          <w:rFonts w:ascii="calibri" w:hAnsi="calibri" w:eastAsia="calibri" w:cs="calibri"/>
          <w:sz w:val="24"/>
          <w:szCs w:val="24"/>
        </w:rPr>
        <w:t xml:space="preserve"> Zdolność do odpowiedzialnego zarządzania własną organizacją pozostaje najlepszym potwierdzeniem, że Delante potrafi zyskownie skalować biznes swoich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2026-04-25T21:45:32+02:00</dcterms:created>
  <dcterms:modified xsi:type="dcterms:W3CDTF">2026-04-25T21:45:32+02:00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