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Delante startuje z cyklem #ForwardThinking. CEO i COO o zarządzaniu w kryzysie i bezpiecznym skalowaniu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 startuje z premierą podcastu #ForwardThinking. W pierwszym odcinku Mateusz Calik (CEO) i Małgorzata Kwiecień (COO) poddają analizie dekadę zmian w digital marketingu, dzieląc się sprawdzonymi scenariuszami decyzyjnymi na czasy rynkowych kryzysów oraz omawiając ewolucję w kierunku AISO (AI Search Optimization).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#ForwardThinking to odpowiedź na potrzebę bezpieczeństwa decyzyjnego wśród Dyrektorów Marketingu, właścicieli firm i zarządów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Rozmowa w premierowym materiale Delante służy jako punkt wyjścia do dyskusji o tym, jak skutecznie diagnozować ryzyko biznesowe i optymalizować działania, aby osiągać stabilne wyniki w nowej erze Searchu.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do AISO i minimalizacja ryzyka. Co znajdą decydenci w cyklu #ForwardThinking?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odcinku #ForwardThinking eksperci pochylają się nad różnymi zagadnieniami, które są istotne z perspektywy kadry zarządzającej. Omawiają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historię i rozwój agencji Delante krok po kroku</w:t>
      </w:r>
      <w:r>
        <w:rPr>
          <w:rFonts w:ascii="calibri" w:hAnsi="calibri" w:eastAsia="calibri" w:cs="calibri"/>
          <w:sz w:val="24"/>
          <w:szCs w:val="24"/>
        </w:rPr>
        <w:t xml:space="preserve">, które stanowią tło dla szerszych wniosków biznesowych;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zarządzania biznesem i radzenia sobie w dobie kryzysów</w:t>
      </w:r>
      <w:r>
        <w:rPr>
          <w:rFonts w:ascii="calibri" w:hAnsi="calibri" w:eastAsia="calibri" w:cs="calibri"/>
          <w:sz w:val="24"/>
          <w:szCs w:val="24"/>
        </w:rPr>
        <w:t xml:space="preserve">, które pozwalają zabezpieczyć rentowność i amortyzować rynkowe wahania;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przyszłość wyszukiwania i ewolucję obszarów SEO, UX, SXO, GEO oraz AISO</w:t>
      </w:r>
      <w:r>
        <w:rPr>
          <w:rFonts w:ascii="calibri" w:hAnsi="calibri" w:eastAsia="calibri" w:cs="calibri"/>
          <w:sz w:val="24"/>
          <w:szCs w:val="24"/>
        </w:rPr>
        <w:t xml:space="preserve">, pokazując, że adaptacja do AI to dziś konieczność do budowy przewagi rynkowej;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wskazówki i rekomendacje</w:t>
      </w:r>
      <w:r>
        <w:rPr>
          <w:rFonts w:ascii="calibri" w:hAnsi="calibri" w:eastAsia="calibri" w:cs="calibri"/>
          <w:sz w:val="24"/>
          <w:szCs w:val="24"/>
        </w:rPr>
        <w:t xml:space="preserve">, które pomagają dyrektorom podejmować decyzje, bronić ich przed zarządem firmy i realnie wpływać na obniżenie kosztu pozyskania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agencja jesteśmy nawigatorem, który bierze odpowiedzialność za przeprowadzenie klienta przez zmiany technologiczne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nowy cykl powstał po to, aby dostarczać dane i strategiczne wnioski, które pozwalają bezpiecznie wyprzedzić liderów w kluczowych kategoriach.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Managerowie muszą zmienić swoje myślenie o tym, w jakie kanały inwestować i jak rozkładać budżet, żeby mieć jak najwięcej leadów. Nie chodzi o samo wybieranie tych kanałów, ale ich sumę</w:t>
      </w:r>
      <w:r>
        <w:rPr>
          <w:rFonts w:ascii="calibri" w:hAnsi="calibri" w:eastAsia="calibri" w:cs="calibri"/>
          <w:sz w:val="24"/>
          <w:szCs w:val="24"/>
        </w:rPr>
        <w:t xml:space="preserve"> – podkreśla Mateusz Calik, CEO Delante.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podcastu #ForwardThinking. Materiały dostępne na YouTube i Spotify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odcinek serii #ForwardThinking jest już dostępny na platformach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Spotify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międzynarodowa agencja zarządzająca widocznością marek w wyszukiwarkach i środowisku AI, stawiająca za cel wspieranie sprzedaży i budowę pozycji rynkowej klientów</w:t>
      </w:r>
      <w:r>
        <w:rPr>
          <w:rFonts w:ascii="calibri" w:hAnsi="calibri" w:eastAsia="calibri" w:cs="calibri"/>
          <w:sz w:val="24"/>
          <w:szCs w:val="24"/>
        </w:rPr>
        <w:t xml:space="preserve">. Zgodnie z filozofią „Naprzód” agencja funkcjonuje jako partner strategiczny, który dostarcza dane, rekomendacje i scenariusze decyzyjne, pozwalając decydentom bezpiecznie zarządzać budżetem marketingowym i minimalizować ryzyko.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_SaS_fUJ9oY" TargetMode="External"/><Relationship Id="rId8" Type="http://schemas.openxmlformats.org/officeDocument/2006/relationships/hyperlink" Target="https://open.spotify.com/show/20u5CZx1DV7CCEyIIhNp1T" TargetMode="External"/><Relationship Id="rId9" Type="http://schemas.openxmlformats.org/officeDocument/2006/relationships/hyperlink" Target="https://de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2026-05-10T10:56:30+02:00</dcterms:created>
  <dcterms:modified xsi:type="dcterms:W3CDTF">2026-05-10T10:56:30+02:00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