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Które marki motoryzacyjne dominują rynek w erze AI? Delante publikuje Ranking widoczności dla branży automotive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zrewolucjonizowała sposób, w jaki konsumenci podejmują decyzje zakupowe w branży motoryzacyjnej. Tradycyjne wyniki wyszukiwania ustępują miejsca odpowiedziom AI, co zmusza marki do szybkiej weryfikacji swoich strategii. Opublikowany przez agencję Delante „Raport widoczności w AI w branży automotive 2026” to analiza ekspertów, którzy zbadali zależność między autorytetem cyfrowym marek a ich realnym udziałem w rynku w marcu 2026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raport?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 nie jest ogólnym przeglądem trendów, lecz znalizą danych. Publikacja dostarcza kadrze zarządzającej działom marketingu wglądu w to, jak algorytmy AI „widzą” dziś rynek automotive. W raporcie znajdują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rankingi widoczności marek – zestawienie pokazujące, które firmy z branży motoryzacyjnej najskuteczniej przebijają się do odpowiedzi generowanych przez AI, a które tracą pole;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formatów treści – wskazanie, jakie typy informacji i formaty treści są najchętniej cytowane przez algorytmy sztucznej inteligencji;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porównanie z tradycyjnym SEO – wyjaśnienie różnic między dotychczasową optymalizacją pod wyszukiwarki a nowym modelem AI Search Optimization (AISO);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dla biznesu – rekomendacje dotyczące tego, na jakich elementach cyfrowego śladu marki warto się teraz skupić, by utrzymać pozycję rynkową.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marek z branży automotive pod względem sumy cytowań AI na podstawie agregacji danych narzędzia Ahrefs.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jest ważne dla branży?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Delante pokazuje, że silna pozycja w klasycznych wynikach wyszukiwania nie gwarantuje już dominacji w erze AI.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 kierują się inną logiką niż tradycyjne wyszukiwarki, co sprawia, że firmy z ogromnymi budżetami marketingowymi bywają pomijane, jeśli ich treści nie odpowiadają na nowe wymogi techniczne.</w:t>
      </w:r>
      <w:r>
        <w:rPr>
          <w:rFonts w:ascii="calibri" w:hAnsi="calibri" w:eastAsia="calibri" w:cs="calibri"/>
          <w:sz w:val="24"/>
          <w:szCs w:val="24"/>
        </w:rPr>
        <w:t xml:space="preserve"> Dla zarządów i dyrektorów marketingu raport stanowi więc narzędzie do weryfikacji aktualnej strategii – pozwala sprawdzić, czy dotychczasowe działania są jeszcze skuteczne i gdzie leżą luki, które warto załatać.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Zauważyliśmy wyraźną zmianę w tym, co algorytmy uznają dziś za wartościowe źródło wiedzy o motoryzacji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Śliwa, autorka raportu i ekspertka Delante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Przygotowaliśmy to zestawienie, aby pokazać branży automotive realny obraz rynku. Naszym celem było stworzenie narzędzia, które pozwoli im zrozumieć tę nową architekturę informacji i mądrze dostosować do niej swoje strategie, zamiast opierać się na intuicji.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Punkt odniesienia dla strategii na 2026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jest praktycznym przewodnikiem dla podmiotów analizujących kierunki rozwoju kanałów cyfrowych. Zestawienie obejmuje szerokie spektrum rynku – zarówno e-commerce zajmujące się częściami i akcesoriami, jak i duże sieci dealerskie.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bezpłatnie otrzymać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widoczności w AI dla branży automotive 2026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zapisać się na stronie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Delante: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Delante to partner strategiczny w obszarze International Search i SEO. Agencja wspiera dyrektorów marketingu i zarządy w podejmowaniu bezpiecznych decyzji biznesowych oraz zyskownym skalowaniu firm na rynkach międzynarodowych. Działania krakowskiego zespołu opierają się na mierzalnych danych i ciągłej minimalizacji ryzyka decyzyjnego, co pozwala klientom stabilnie rozwijać sprzedaż w środowisku cyfrowym.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elante.pl/i-love-marketing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2026-07-02T17:03:49+02:00</dcterms:created>
  <dcterms:modified xsi:type="dcterms:W3CDTF">2026-07-02T17:03:49+02:00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